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107B1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30785B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  <w:highlight w:val="yellow"/>
        </w:rPr>
      </w:pPr>
      <w:r w:rsidRPr="0030785B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 xml:space="preserve">Usługi </w:t>
      </w:r>
      <w:r w:rsidR="0024508C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asystencji osobistej </w:t>
      </w:r>
      <w:r w:rsidRPr="0030785B">
        <w:rPr>
          <w:rFonts w:asciiTheme="minorHAnsi" w:hAnsiTheme="minorHAnsi" w:cstheme="minorHAnsi"/>
          <w:sz w:val="24"/>
          <w:szCs w:val="24"/>
          <w:highlight w:val="yellow"/>
        </w:rPr>
        <w:t>mogą świadczyć</w:t>
      </w:r>
      <w:r w:rsidR="00365856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osoby</w:t>
      </w:r>
      <w:r w:rsidR="004D72CE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, niebędące </w:t>
      </w:r>
      <w:r w:rsidR="006027DE" w:rsidRPr="0030785B">
        <w:rPr>
          <w:rFonts w:asciiTheme="minorHAnsi" w:hAnsiTheme="minorHAnsi" w:cstheme="minorHAnsi"/>
          <w:sz w:val="24"/>
          <w:szCs w:val="24"/>
          <w:highlight w:val="yellow"/>
        </w:rPr>
        <w:t>członkami rodziny</w:t>
      </w:r>
      <w:r w:rsidR="004D72CE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uczestnika</w:t>
      </w:r>
      <w:r w:rsidRPr="0030785B">
        <w:rPr>
          <w:rFonts w:asciiTheme="minorHAnsi" w:hAnsiTheme="minorHAnsi" w:cstheme="minorHAnsi"/>
          <w:sz w:val="24"/>
          <w:szCs w:val="24"/>
          <w:highlight w:val="yellow"/>
        </w:rPr>
        <w:t>:</w:t>
      </w:r>
    </w:p>
    <w:p w14:paraId="274EF879" w14:textId="77777777" w:rsidR="00B93A8F" w:rsidRPr="0030785B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  <w:highlight w:val="yellow"/>
        </w:rPr>
      </w:pPr>
      <w:r w:rsidRPr="0030785B">
        <w:rPr>
          <w:rFonts w:asciiTheme="minorHAnsi" w:hAnsiTheme="minorHAnsi" w:cstheme="minorHAnsi"/>
          <w:sz w:val="24"/>
          <w:szCs w:val="24"/>
          <w:highlight w:val="yellow"/>
        </w:rPr>
        <w:t>posiadające dokument potwierdzający uzyskanie kwalifikacji w następujących kierunkach: asystent osoby niepełnosprawnej</w:t>
      </w:r>
      <w:r w:rsidRPr="0030785B">
        <w:rPr>
          <w:rFonts w:asciiTheme="minorHAnsi" w:hAnsiTheme="minorHAnsi" w:cstheme="minorHAnsi"/>
          <w:highlight w:val="yellow"/>
          <w:vertAlign w:val="superscript"/>
        </w:rPr>
        <w:footnoteReference w:id="1"/>
      </w:r>
      <w:r w:rsidRPr="0030785B">
        <w:rPr>
          <w:rFonts w:asciiTheme="minorHAnsi" w:hAnsiTheme="minorHAnsi" w:cstheme="minorHAnsi"/>
          <w:sz w:val="24"/>
          <w:szCs w:val="24"/>
          <w:highlight w:val="yellow"/>
          <w:vertAlign w:val="superscript"/>
        </w:rPr>
        <w:t>)</w:t>
      </w:r>
      <w:r w:rsidRPr="0030785B">
        <w:rPr>
          <w:rFonts w:asciiTheme="minorHAnsi" w:hAnsiTheme="minorHAnsi" w:cstheme="minorHAnsi"/>
          <w:sz w:val="24"/>
          <w:szCs w:val="24"/>
          <w:highlight w:val="yellow"/>
        </w:rPr>
        <w:t>, opiekun osoby starszej, opiekun medyczny,</w:t>
      </w:r>
      <w:r w:rsidR="0024508C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24508C" w:rsidRPr="0030785B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pedagog, psycholog, terapeuta zajęciowy, pielęgniarka, fizjoterapeuta</w:t>
      </w:r>
      <w:r w:rsidR="00D84A18" w:rsidRPr="0030785B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;</w:t>
      </w:r>
      <w:r w:rsidR="00851CE0" w:rsidRPr="0030785B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</w:t>
      </w:r>
      <w:r w:rsidR="00851CE0" w:rsidRPr="0030785B">
        <w:rPr>
          <w:rFonts w:asciiTheme="minorHAnsi" w:hAnsiTheme="minorHAnsi" w:cstheme="minorHAnsi"/>
          <w:sz w:val="24"/>
          <w:szCs w:val="24"/>
          <w:highlight w:val="yellow"/>
        </w:rPr>
        <w:t>lub</w:t>
      </w:r>
    </w:p>
    <w:p w14:paraId="1B9EF7ED" w14:textId="77777777" w:rsidR="00EE460F" w:rsidRPr="0030785B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  <w:highlight w:val="yellow"/>
        </w:rPr>
      </w:pPr>
      <w:r w:rsidRPr="0030785B">
        <w:rPr>
          <w:rFonts w:asciiTheme="minorHAnsi" w:hAnsiTheme="minorHAnsi" w:cstheme="minorHAnsi"/>
          <w:sz w:val="24"/>
          <w:szCs w:val="24"/>
          <w:highlight w:val="yellow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 w:rsidRPr="0030785B">
        <w:rPr>
          <w:rFonts w:asciiTheme="minorHAnsi" w:hAnsiTheme="minorHAnsi" w:cstheme="minorHAnsi"/>
          <w:sz w:val="24"/>
          <w:szCs w:val="24"/>
          <w:highlight w:val="yellow"/>
        </w:rPr>
        <w:t>m</w:t>
      </w:r>
      <w:r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w formie wolontariatu</w:t>
      </w:r>
      <w:r w:rsidR="00D84A18" w:rsidRPr="0030785B">
        <w:rPr>
          <w:rFonts w:asciiTheme="minorHAnsi" w:hAnsiTheme="minorHAnsi" w:cstheme="minorHAnsi"/>
          <w:sz w:val="24"/>
          <w:szCs w:val="24"/>
          <w:highlight w:val="yellow"/>
        </w:rPr>
        <w:t>;</w:t>
      </w:r>
      <w:r w:rsidR="00851CE0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lub</w:t>
      </w:r>
    </w:p>
    <w:p w14:paraId="3C99FAE4" w14:textId="6896AF30" w:rsidR="009224D5" w:rsidRPr="0030785B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  <w:highlight w:val="yellow"/>
        </w:rPr>
      </w:pPr>
      <w:r w:rsidRPr="0030785B">
        <w:rPr>
          <w:rFonts w:asciiTheme="minorHAnsi" w:hAnsiTheme="minorHAnsi" w:cstheme="minorHAnsi"/>
          <w:sz w:val="24"/>
          <w:szCs w:val="24"/>
          <w:highlight w:val="yellow"/>
        </w:rPr>
        <w:t>wskazane przez uczestnika lub jego opiekuna prawnego</w:t>
      </w:r>
      <w:r w:rsidR="00713E63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7A78A0" w:rsidRPr="0030785B">
        <w:rPr>
          <w:rFonts w:asciiTheme="minorHAnsi" w:hAnsiTheme="minorHAnsi" w:cstheme="minorHAnsi"/>
          <w:sz w:val="24"/>
          <w:szCs w:val="24"/>
          <w:highlight w:val="yellow"/>
        </w:rPr>
        <w:t>pod warunkiem</w:t>
      </w:r>
      <w:r w:rsidR="009B51B9" w:rsidRPr="0030785B">
        <w:rPr>
          <w:rFonts w:asciiTheme="minorHAnsi" w:hAnsiTheme="minorHAnsi" w:cstheme="minorHAnsi"/>
          <w:sz w:val="24"/>
          <w:szCs w:val="24"/>
          <w:highlight w:val="yellow"/>
        </w:rPr>
        <w:t>, że</w:t>
      </w:r>
      <w:r w:rsidR="007A78A0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9B51B9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osoba wskazana spełnia </w:t>
      </w:r>
      <w:r w:rsidR="00145463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przynajmniej jeden </w:t>
      </w:r>
      <w:r w:rsidR="009B51B9" w:rsidRPr="0030785B">
        <w:rPr>
          <w:rFonts w:asciiTheme="minorHAnsi" w:hAnsiTheme="minorHAnsi" w:cstheme="minorHAnsi"/>
          <w:sz w:val="24"/>
          <w:szCs w:val="24"/>
          <w:highlight w:val="yellow"/>
        </w:rPr>
        <w:t xml:space="preserve">z warunków, o których mowa w pkt </w:t>
      </w:r>
      <w:r w:rsidR="00344228" w:rsidRPr="0030785B">
        <w:rPr>
          <w:rFonts w:asciiTheme="minorHAnsi" w:hAnsiTheme="minorHAnsi" w:cstheme="minorHAnsi"/>
          <w:sz w:val="24"/>
          <w:szCs w:val="24"/>
          <w:highlight w:val="yellow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0785B">
        <w:rPr>
          <w:rFonts w:asciiTheme="minorHAnsi" w:hAnsiTheme="minorHAnsi" w:cstheme="minorHAnsi"/>
          <w:sz w:val="24"/>
          <w:szCs w:val="24"/>
          <w:highlight w:val="yellow"/>
        </w:rPr>
        <w:t>Posiadanie doświadczenia, o którym mowa w pkt 2, może zostać udokumentowane pisemnym oświadczeniem podmiotu, który zlecał udzielanie bezpośredniej pomocy osobom niepełnosprawnym</w:t>
      </w:r>
      <w:r w:rsidR="002F62DE" w:rsidRPr="0030785B">
        <w:rPr>
          <w:rStyle w:val="Odwoanieprzypisudolnego"/>
          <w:rFonts w:asciiTheme="minorHAnsi" w:hAnsiTheme="minorHAnsi" w:cstheme="minorHAnsi"/>
          <w:highlight w:val="yellow"/>
        </w:rPr>
        <w:footnoteReference w:id="2"/>
      </w:r>
      <w:r w:rsidRPr="0030785B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7433E9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Usługi </w:t>
      </w:r>
      <w:r w:rsidR="005E637E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asystencji osobistej </w:t>
      </w:r>
      <w:r w:rsidR="0055106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polegają w szczególności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na pomocy asystenta w:</w:t>
      </w:r>
    </w:p>
    <w:p w14:paraId="7494E9CF" w14:textId="77777777" w:rsidR="00947206" w:rsidRPr="007433E9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sz w:val="24"/>
          <w:szCs w:val="24"/>
          <w:highlight w:val="yellow"/>
        </w:rPr>
        <w:t xml:space="preserve">wykonywaniu </w:t>
      </w:r>
      <w:r w:rsidR="00551063" w:rsidRPr="007433E9">
        <w:rPr>
          <w:rFonts w:asciiTheme="minorHAnsi" w:hAnsiTheme="minorHAnsi" w:cstheme="minorHAnsi"/>
          <w:sz w:val="24"/>
          <w:szCs w:val="24"/>
          <w:highlight w:val="yellow"/>
        </w:rPr>
        <w:t xml:space="preserve">przez uczestnika </w:t>
      </w:r>
      <w:r w:rsidRPr="007433E9">
        <w:rPr>
          <w:rFonts w:asciiTheme="minorHAnsi" w:hAnsiTheme="minorHAnsi" w:cstheme="minorHAnsi"/>
          <w:sz w:val="24"/>
          <w:szCs w:val="24"/>
          <w:highlight w:val="yellow"/>
        </w:rPr>
        <w:t>czynności dnia codziennego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;</w:t>
      </w:r>
    </w:p>
    <w:p w14:paraId="0FDA9DD1" w14:textId="77777777" w:rsidR="00947206" w:rsidRPr="007433E9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wyjściu, powrocie lub dojazdach z uczestnikiem w wybrane przez uczestnika miejsca;</w:t>
      </w:r>
    </w:p>
    <w:p w14:paraId="50E518E4" w14:textId="77777777" w:rsidR="00947206" w:rsidRPr="007433E9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załatwianiu </w:t>
      </w:r>
      <w:r w:rsidR="0055106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przez uczestnika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spraw urzędowych;</w:t>
      </w:r>
    </w:p>
    <w:p w14:paraId="7FF8C4FB" w14:textId="77777777" w:rsidR="00947206" w:rsidRPr="007433E9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korzystaniu </w:t>
      </w:r>
      <w:r w:rsidR="0055106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przez uczestnika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z dóbr kultury (np. muzeum, teatr, kino, galer</w:t>
      </w:r>
      <w:r w:rsidR="0055106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ia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sztuki, wystaw</w:t>
      </w:r>
      <w:r w:rsidR="0055106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a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)</w:t>
      </w:r>
      <w:r w:rsidRPr="007433E9">
        <w:rPr>
          <w:rFonts w:asciiTheme="minorHAnsi" w:hAnsiTheme="minorHAnsi" w:cstheme="minorHAnsi"/>
          <w:sz w:val="24"/>
          <w:szCs w:val="24"/>
          <w:highlight w:val="yellow"/>
        </w:rPr>
        <w:t>;</w:t>
      </w:r>
    </w:p>
    <w:p w14:paraId="05A9CF71" w14:textId="77777777" w:rsidR="00947206" w:rsidRPr="007433E9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sz w:val="24"/>
          <w:szCs w:val="24"/>
          <w:highlight w:val="yellow"/>
        </w:rPr>
        <w:t xml:space="preserve">zaprowadzaniu </w:t>
      </w:r>
      <w:r w:rsidR="00551063" w:rsidRPr="007433E9">
        <w:rPr>
          <w:rFonts w:asciiTheme="minorHAnsi" w:hAnsiTheme="minorHAnsi" w:cstheme="minorHAnsi"/>
          <w:sz w:val="24"/>
          <w:szCs w:val="24"/>
          <w:highlight w:val="yellow"/>
        </w:rPr>
        <w:t xml:space="preserve">i odebraniu </w:t>
      </w:r>
      <w:r w:rsidR="00781FC2" w:rsidRPr="007433E9">
        <w:rPr>
          <w:rFonts w:asciiTheme="minorHAnsi" w:hAnsiTheme="minorHAnsi" w:cstheme="minorHAnsi"/>
          <w:sz w:val="24"/>
          <w:szCs w:val="24"/>
          <w:highlight w:val="yellow"/>
        </w:rPr>
        <w:t>dzieci z orzeczeniem o niepełnosprawności do placówki oświatowej</w:t>
      </w:r>
      <w:r w:rsidR="00551063" w:rsidRPr="007433E9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7433E9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Limit godzin usług </w:t>
      </w:r>
      <w:r w:rsidR="005E637E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asystencji osobistej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finansowanych ze środków Funduszu przypadających na </w:t>
      </w:r>
      <w:r w:rsidR="0025593B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jedną osobę z niepełnosprawnością w </w:t>
      </w:r>
      <w:r w:rsidR="00676971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danym </w:t>
      </w:r>
      <w:r w:rsidR="0025593B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roku </w:t>
      </w:r>
      <w:r w:rsidR="00875288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kalendarzowym</w:t>
      </w:r>
      <w:r w:rsidR="0025593B" w:rsidRPr="007433E9" w:rsidDel="0025593B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wynosi nie więcej niż</w:t>
      </w:r>
      <w:r w:rsidR="00440ACE" w:rsidRPr="007433E9">
        <w:rPr>
          <w:rStyle w:val="Odwoanieprzypisudolnego"/>
          <w:rFonts w:asciiTheme="minorHAnsi" w:hAnsiTheme="minorHAnsi" w:cstheme="minorHAnsi"/>
          <w:color w:val="000000" w:themeColor="text1"/>
          <w:highlight w:val="yellow"/>
        </w:rPr>
        <w:footnoteReference w:id="3"/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:</w:t>
      </w:r>
    </w:p>
    <w:p w14:paraId="38E2CDB8" w14:textId="77777777" w:rsidR="00A55DC8" w:rsidRPr="007433E9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840 godzin rocznie dla osób niepełnosprawnych posiadających orzeczenie o znacznym stopniu niepełnosprawności z niepełnosprawnością sprzężoną</w:t>
      </w:r>
      <w:r w:rsidR="008964D1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;</w:t>
      </w:r>
    </w:p>
    <w:p w14:paraId="6FFAD93E" w14:textId="77777777" w:rsidR="00A55DC8" w:rsidRPr="007433E9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720 godzin rocznie dla osób niepełnosprawnych posiadających orzeczenie o znacznym stopniu niepełnosprawności</w:t>
      </w:r>
      <w:r w:rsidR="008964D1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;</w:t>
      </w:r>
    </w:p>
    <w:p w14:paraId="056D11B8" w14:textId="77777777" w:rsidR="000F5DE6" w:rsidRPr="007433E9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7433E9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360</w:t>
      </w:r>
      <w:r w:rsidR="00AC46BB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</w:t>
      </w:r>
      <w:r w:rsidR="00A55DC8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godzin rocznie dla:</w:t>
      </w:r>
    </w:p>
    <w:p w14:paraId="69456E5B" w14:textId="77777777" w:rsidR="00A55DC8" w:rsidRPr="007433E9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osób niepełnosprawnych posiadających orzeczenie o umiarkowanym stopniu niepełnosprawności,</w:t>
      </w:r>
    </w:p>
    <w:p w14:paraId="27A79451" w14:textId="09C1AEF8" w:rsidR="00B75F2D" w:rsidRPr="007433E9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dzieci do 16</w:t>
      </w:r>
      <w:r w:rsidR="00A350FC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.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roku życia </w:t>
      </w:r>
      <w:r w:rsidRPr="007433E9">
        <w:rPr>
          <w:rFonts w:asciiTheme="minorHAnsi" w:hAnsiTheme="minorHAnsi" w:cstheme="minorHAnsi"/>
          <w:sz w:val="24"/>
          <w:szCs w:val="24"/>
          <w:highlight w:val="yellow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7433E9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>oraz kon</w:t>
      </w:r>
      <w:bookmarkStart w:id="54" w:name="_GoBack"/>
      <w:bookmarkEnd w:id="54"/>
      <w:r w:rsidRPr="007433E9">
        <w:rPr>
          <w:rFonts w:asciiTheme="minorHAnsi" w:hAnsiTheme="minorHAnsi" w:cstheme="minorHAnsi"/>
          <w:sz w:val="24"/>
          <w:szCs w:val="24"/>
          <w:highlight w:val="yellow"/>
        </w:rPr>
        <w:t>ieczności stałego współudziału na co dzień opiekuna dziecka w procesie jego leczenia, rehabilitacji i edukacji</w:t>
      </w:r>
      <w:r w:rsidR="00E73DDE" w:rsidRPr="007433E9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6E93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Z</w:t>
      </w:r>
      <w:r w:rsidR="00F86B4D" w:rsidRPr="00E86E93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a </w:t>
      </w:r>
      <w:r w:rsidR="00045F69" w:rsidRPr="00E86E93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realizację</w:t>
      </w:r>
      <w:r w:rsidR="00064065" w:rsidRPr="00E86E93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</w:t>
      </w:r>
      <w:r w:rsidR="00F86B4D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usługi </w:t>
      </w:r>
      <w:r w:rsidR="005E637E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asystencji osobistej</w:t>
      </w:r>
      <w:r w:rsidR="00064065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,</w:t>
      </w:r>
      <w:r w:rsidR="005E637E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uczestnik </w:t>
      </w:r>
      <w:r w:rsidR="00F86B4D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nie ponosi odpłatności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7433E9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Gmina/powiat dokonuje rozliczenia usług </w:t>
      </w:r>
      <w:r w:rsidR="00603E5A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asystencji osobistej 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na podstawie wypełnionej Karty realizacji usług asystenc</w:t>
      </w:r>
      <w:r w:rsidR="00F01372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ji osobistej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, której wzór stanowi załącznik nr </w:t>
      </w:r>
      <w:r w:rsidR="00F14183"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9</w:t>
      </w:r>
      <w:r w:rsidRPr="007433E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23F9D" w14:textId="77777777" w:rsidR="00107B1F" w:rsidRDefault="00107B1F">
      <w:r>
        <w:separator/>
      </w:r>
    </w:p>
  </w:endnote>
  <w:endnote w:type="continuationSeparator" w:id="0">
    <w:p w14:paraId="6C9FDD64" w14:textId="77777777" w:rsidR="00107B1F" w:rsidRDefault="0010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86E93" w:rsidRPr="00E86E93">
      <w:rPr>
        <w:rFonts w:hAnsi="Times New Roman"/>
        <w:noProof/>
        <w:sz w:val="22"/>
        <w:szCs w:val="22"/>
      </w:rPr>
      <w:t>10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429D" w14:textId="77777777" w:rsidR="00107B1F" w:rsidRDefault="00107B1F">
      <w:r>
        <w:separator/>
      </w:r>
    </w:p>
  </w:footnote>
  <w:footnote w:type="continuationSeparator" w:id="0">
    <w:p w14:paraId="75809699" w14:textId="77777777" w:rsidR="00107B1F" w:rsidRDefault="00107B1F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2BC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07B1F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32F7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0785B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33E9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E05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4F3C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E93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189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B8A3-2101-4F24-9891-E32B29B4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Magdalena Cyran</cp:lastModifiedBy>
  <cp:revision>5</cp:revision>
  <cp:lastPrinted>2021-09-30T09:16:00Z</cp:lastPrinted>
  <dcterms:created xsi:type="dcterms:W3CDTF">2023-01-20T10:16:00Z</dcterms:created>
  <dcterms:modified xsi:type="dcterms:W3CDTF">2023-02-27T08:38:00Z</dcterms:modified>
</cp:coreProperties>
</file>