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366BB" w14:textId="77777777" w:rsidR="006274B2" w:rsidRDefault="006274B2" w:rsidP="00EE42DD">
      <w:pPr>
        <w:spacing w:after="0" w:line="276" w:lineRule="auto"/>
        <w:ind w:left="6946"/>
        <w:rPr>
          <w:rFonts w:cstheme="minorHAnsi"/>
          <w:sz w:val="20"/>
        </w:rPr>
      </w:pPr>
    </w:p>
    <w:p w14:paraId="0A9821AC" w14:textId="39BBAF6A" w:rsidR="004C1111" w:rsidRPr="00C90260" w:rsidRDefault="003A6030" w:rsidP="00EE42DD">
      <w:pPr>
        <w:spacing w:after="0" w:line="276" w:lineRule="auto"/>
        <w:ind w:left="6946"/>
        <w:rPr>
          <w:rFonts w:cstheme="minorHAnsi"/>
          <w:sz w:val="20"/>
        </w:rPr>
      </w:pPr>
      <w:bookmarkStart w:id="0" w:name="_GoBack"/>
      <w:bookmarkEnd w:id="0"/>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374F218A" w14:textId="06D9745A" w:rsidR="00E72726" w:rsidRPr="006274B2" w:rsidRDefault="00C90260" w:rsidP="006274B2">
      <w:pPr>
        <w:spacing w:line="360" w:lineRule="auto"/>
        <w:jc w:val="center"/>
        <w:rPr>
          <w:rFonts w:cstheme="minorHAnsi"/>
          <w:sz w:val="24"/>
          <w:szCs w:val="24"/>
        </w:rPr>
      </w:pPr>
      <w:r w:rsidRPr="00ED054C">
        <w:rPr>
          <w:rFonts w:cstheme="minorHAnsi"/>
          <w:sz w:val="24"/>
          <w:szCs w:val="24"/>
        </w:rPr>
        <w:t>WZÓR</w:t>
      </w:r>
      <w:r w:rsidR="006274B2">
        <w:rPr>
          <w:rFonts w:cstheme="minorHAnsi"/>
          <w:sz w:val="24"/>
          <w:szCs w:val="24"/>
        </w:rPr>
        <w:t xml:space="preserve"> NR 2</w:t>
      </w: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25AAE6F7" w:rsidR="002B01A2" w:rsidRPr="00CE1287" w:rsidRDefault="006274B2" w:rsidP="002B01A2">
      <w:pPr>
        <w:spacing w:after="0"/>
        <w:ind w:left="4536"/>
        <w:jc w:val="both"/>
        <w:rPr>
          <w:rFonts w:cstheme="minorHAnsi"/>
        </w:rPr>
      </w:pPr>
      <w:r>
        <w:rPr>
          <w:rFonts w:cstheme="minorHAnsi"/>
        </w:rPr>
        <w:t xml:space="preserve">                  </w:t>
      </w:r>
      <w:r w:rsidR="002B01A2"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6274B2">
      <w:pPr>
        <w:spacing w:after="0" w:line="360" w:lineRule="auto"/>
        <w:jc w:val="both"/>
        <w:rPr>
          <w:rFonts w:cstheme="minorHAnsi"/>
          <w:sz w:val="20"/>
          <w:szCs w:val="20"/>
        </w:rPr>
      </w:pPr>
      <w:r w:rsidRPr="00CE1287">
        <w:rPr>
          <w:rFonts w:cstheme="minorHAnsi"/>
          <w:sz w:val="20"/>
          <w:szCs w:val="20"/>
        </w:rPr>
        <w:lastRenderedPageBreak/>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6274B2">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6274B2">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6274B2">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6274B2">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6274B2">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6274B2">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6274B2">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6274B2">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6274B2">
      <w:pPr>
        <w:spacing w:line="360" w:lineRule="auto"/>
        <w:jc w:val="both"/>
        <w:rPr>
          <w:rFonts w:cstheme="minorHAnsi"/>
          <w:b/>
        </w:rPr>
      </w:pPr>
    </w:p>
    <w:p w14:paraId="5DA6BC86" w14:textId="25D71CEC" w:rsidR="00CE1287" w:rsidRPr="00CE1287" w:rsidRDefault="00CE1287" w:rsidP="006274B2">
      <w:pPr>
        <w:spacing w:line="360" w:lineRule="auto"/>
        <w:jc w:val="both"/>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6274B2">
      <w:pPr>
        <w:spacing w:line="360" w:lineRule="auto"/>
        <w:jc w:val="both"/>
        <w:rPr>
          <w:rFonts w:cstheme="minorHAnsi"/>
          <w:u w:val="single"/>
        </w:rPr>
      </w:pPr>
      <w:r w:rsidRPr="00CE1287">
        <w:rPr>
          <w:rFonts w:cstheme="minorHAnsi"/>
          <w:u w:val="single"/>
        </w:rPr>
        <w:t xml:space="preserve">Cel: </w:t>
      </w:r>
    </w:p>
    <w:p w14:paraId="41906A6A" w14:textId="77777777" w:rsidR="00CE1287" w:rsidRPr="00CE1287" w:rsidRDefault="00CE1287" w:rsidP="006274B2">
      <w:pPr>
        <w:spacing w:line="360" w:lineRule="auto"/>
        <w:jc w:val="both"/>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6274B2">
      <w:pPr>
        <w:spacing w:line="360" w:lineRule="auto"/>
        <w:jc w:val="both"/>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6274B2">
      <w:pPr>
        <w:spacing w:line="360" w:lineRule="auto"/>
        <w:jc w:val="both"/>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6274B2">
      <w:pPr>
        <w:spacing w:line="360" w:lineRule="auto"/>
        <w:jc w:val="both"/>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6274B2">
      <w:pPr>
        <w:spacing w:line="360" w:lineRule="auto"/>
        <w:jc w:val="both"/>
        <w:rPr>
          <w:rFonts w:cstheme="minorHAnsi"/>
        </w:rPr>
      </w:pPr>
      <w:r w:rsidRPr="00CE1287">
        <w:rPr>
          <w:rFonts w:cstheme="minorHAnsi"/>
        </w:rPr>
        <w:lastRenderedPageBreak/>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68CF0F4" w14:textId="77777777" w:rsidR="006274B2" w:rsidRDefault="006274B2" w:rsidP="006274B2">
      <w:pPr>
        <w:spacing w:line="360" w:lineRule="auto"/>
        <w:jc w:val="both"/>
        <w:rPr>
          <w:rFonts w:cstheme="minorHAnsi"/>
          <w:u w:val="single"/>
        </w:rPr>
      </w:pPr>
    </w:p>
    <w:p w14:paraId="3C6E7E80" w14:textId="286B46EE" w:rsidR="00CE1287" w:rsidRPr="00CE1287" w:rsidRDefault="00CE1287" w:rsidP="006274B2">
      <w:pPr>
        <w:spacing w:line="360" w:lineRule="auto"/>
        <w:jc w:val="both"/>
        <w:rPr>
          <w:rFonts w:cstheme="minorHAnsi"/>
          <w:u w:val="single"/>
        </w:rPr>
      </w:pPr>
      <w:r w:rsidRPr="00CE1287">
        <w:rPr>
          <w:rFonts w:cstheme="minorHAnsi"/>
          <w:u w:val="single"/>
        </w:rPr>
        <w:t>Przykład:</w:t>
      </w:r>
    </w:p>
    <w:p w14:paraId="75F7B7C8" w14:textId="77777777" w:rsidR="00CE1287" w:rsidRPr="00CE1287" w:rsidRDefault="00CE1287" w:rsidP="006274B2">
      <w:pPr>
        <w:spacing w:line="360" w:lineRule="auto"/>
        <w:jc w:val="both"/>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6274B2">
      <w:pPr>
        <w:spacing w:line="360" w:lineRule="auto"/>
        <w:jc w:val="both"/>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618271C2" w:rsidR="00CE1287" w:rsidRPr="00CE1287" w:rsidRDefault="00CE1287" w:rsidP="006274B2">
      <w:pPr>
        <w:spacing w:line="360" w:lineRule="auto"/>
        <w:jc w:val="both"/>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w:t>
      </w:r>
      <w:r w:rsidR="006274B2">
        <w:rPr>
          <w:rFonts w:cstheme="minorHAnsi"/>
        </w:rPr>
        <w:t xml:space="preserve">                            </w:t>
      </w:r>
      <w:r w:rsidRPr="00CE1287">
        <w:rPr>
          <w:rFonts w:cstheme="minorHAnsi"/>
        </w:rPr>
        <w:t xml:space="preserve">i oddawaniem moczu. </w:t>
      </w:r>
    </w:p>
    <w:p w14:paraId="37AEF8D7" w14:textId="580487F9" w:rsidR="00CE1287" w:rsidRPr="00CE1287" w:rsidRDefault="00CE1287" w:rsidP="006274B2">
      <w:pPr>
        <w:spacing w:line="360" w:lineRule="auto"/>
        <w:jc w:val="both"/>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5F1ADE9F" w14:textId="77777777" w:rsidR="00CE1287" w:rsidRPr="00CE1287" w:rsidRDefault="00CE1287" w:rsidP="006274B2">
      <w:pPr>
        <w:spacing w:line="360" w:lineRule="auto"/>
        <w:jc w:val="both"/>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6274B2">
      <w:pPr>
        <w:spacing w:line="360" w:lineRule="auto"/>
        <w:jc w:val="both"/>
        <w:rPr>
          <w:rFonts w:cstheme="minorHAnsi"/>
        </w:rPr>
      </w:pPr>
      <w:r w:rsidRPr="00CE1287">
        <w:rPr>
          <w:rFonts w:cstheme="minorHAnsi"/>
        </w:rPr>
        <w:t xml:space="preserve">Dbanie o siebie: </w:t>
      </w:r>
    </w:p>
    <w:p w14:paraId="0E877C96" w14:textId="77777777" w:rsidR="00CE1287" w:rsidRPr="00CE1287" w:rsidRDefault="00CE1287" w:rsidP="006274B2">
      <w:pPr>
        <w:spacing w:line="360" w:lineRule="auto"/>
        <w:jc w:val="both"/>
        <w:rPr>
          <w:rFonts w:cstheme="minorHAnsi"/>
        </w:rPr>
      </w:pPr>
      <w:r w:rsidRPr="00CE1287">
        <w:rPr>
          <w:rFonts w:cstheme="minorHAnsi"/>
        </w:rPr>
        <w:t>1. „Samoobsługa”</w:t>
      </w:r>
    </w:p>
    <w:p w14:paraId="7EC32D3A" w14:textId="77777777" w:rsidR="00CE1287" w:rsidRPr="00CE1287" w:rsidRDefault="00CE1287" w:rsidP="006274B2">
      <w:pPr>
        <w:spacing w:line="360" w:lineRule="auto"/>
        <w:jc w:val="both"/>
        <w:rPr>
          <w:rFonts w:cstheme="minorHAnsi"/>
        </w:rPr>
      </w:pPr>
      <w:r w:rsidRPr="00CE1287">
        <w:rPr>
          <w:rFonts w:cstheme="minorHAnsi"/>
        </w:rPr>
        <w:t xml:space="preserve">2. „Kontrola zwieraczy” </w:t>
      </w:r>
    </w:p>
    <w:p w14:paraId="20AB06C1" w14:textId="77777777" w:rsidR="00CE1287" w:rsidRPr="00CE1287" w:rsidRDefault="00CE1287" w:rsidP="006274B2">
      <w:pPr>
        <w:pStyle w:val="Akapitzlist"/>
        <w:numPr>
          <w:ilvl w:val="0"/>
          <w:numId w:val="1"/>
        </w:numPr>
        <w:spacing w:line="360" w:lineRule="auto"/>
        <w:jc w:val="both"/>
        <w:rPr>
          <w:rFonts w:cstheme="minorHAnsi"/>
        </w:rPr>
      </w:pPr>
      <w:r w:rsidRPr="00CE1287">
        <w:rPr>
          <w:rFonts w:cstheme="minorHAnsi"/>
        </w:rPr>
        <w:t>„Samoobsługa”</w:t>
      </w:r>
    </w:p>
    <w:p w14:paraId="5C2ED72E" w14:textId="77777777" w:rsidR="00CE1287" w:rsidRPr="00CE1287" w:rsidRDefault="00CE1287" w:rsidP="006274B2">
      <w:pPr>
        <w:pStyle w:val="Akapitzlist"/>
        <w:numPr>
          <w:ilvl w:val="1"/>
          <w:numId w:val="1"/>
        </w:numPr>
        <w:spacing w:line="360" w:lineRule="auto"/>
        <w:jc w:val="both"/>
        <w:rPr>
          <w:rFonts w:cstheme="minorHAnsi"/>
        </w:rPr>
      </w:pPr>
      <w:r w:rsidRPr="00CE1287">
        <w:rPr>
          <w:rFonts w:cstheme="minorHAnsi"/>
        </w:rPr>
        <w:t>„Spożywanie posiłków” - d550 Jedzenie, d560 Picie</w:t>
      </w:r>
    </w:p>
    <w:p w14:paraId="0C01DAFA" w14:textId="77777777" w:rsidR="00CE1287" w:rsidRPr="00CE1287" w:rsidRDefault="00CE1287" w:rsidP="006274B2">
      <w:pPr>
        <w:pStyle w:val="Akapitzlist"/>
        <w:numPr>
          <w:ilvl w:val="1"/>
          <w:numId w:val="1"/>
        </w:numPr>
        <w:spacing w:line="360" w:lineRule="auto"/>
        <w:jc w:val="both"/>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6274B2">
      <w:pPr>
        <w:pStyle w:val="Akapitzlist"/>
        <w:numPr>
          <w:ilvl w:val="1"/>
          <w:numId w:val="1"/>
        </w:numPr>
        <w:spacing w:line="360" w:lineRule="auto"/>
        <w:jc w:val="both"/>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6274B2">
      <w:pPr>
        <w:pStyle w:val="Akapitzlist"/>
        <w:numPr>
          <w:ilvl w:val="1"/>
          <w:numId w:val="1"/>
        </w:numPr>
        <w:spacing w:line="360" w:lineRule="auto"/>
        <w:jc w:val="both"/>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6274B2">
      <w:pPr>
        <w:pStyle w:val="Akapitzlist"/>
        <w:numPr>
          <w:ilvl w:val="1"/>
          <w:numId w:val="1"/>
        </w:numPr>
        <w:spacing w:line="360" w:lineRule="auto"/>
        <w:jc w:val="both"/>
        <w:rPr>
          <w:rFonts w:cstheme="minorHAnsi"/>
        </w:rPr>
      </w:pPr>
      <w:r w:rsidRPr="00CE1287">
        <w:rPr>
          <w:rFonts w:cstheme="minorHAnsi"/>
        </w:rPr>
        <w:t>„Kąpiel” -  d5101 Mycie całego ciała</w:t>
      </w:r>
    </w:p>
    <w:p w14:paraId="5A6EA1D2" w14:textId="77777777" w:rsidR="00CE1287" w:rsidRPr="00CE1287" w:rsidRDefault="00CE1287" w:rsidP="006274B2">
      <w:pPr>
        <w:pStyle w:val="Akapitzlist"/>
        <w:numPr>
          <w:ilvl w:val="1"/>
          <w:numId w:val="1"/>
        </w:numPr>
        <w:spacing w:line="360" w:lineRule="auto"/>
        <w:jc w:val="both"/>
        <w:rPr>
          <w:rFonts w:cstheme="minorHAnsi"/>
        </w:rPr>
      </w:pPr>
      <w:r w:rsidRPr="00CE1287">
        <w:rPr>
          <w:rFonts w:cstheme="minorHAnsi"/>
        </w:rPr>
        <w:lastRenderedPageBreak/>
        <w:t>„Toaleta” - d530 Korzystanie z toalety (sygnalizowanie potrzeby, zajmowanie odpowiedniej pozycji, manipulowanie ubraniem przed i po, higiena po)</w:t>
      </w:r>
    </w:p>
    <w:p w14:paraId="6142DFC3" w14:textId="77777777" w:rsidR="00CE1287" w:rsidRPr="00CE1287" w:rsidRDefault="00CE1287" w:rsidP="006274B2">
      <w:pPr>
        <w:pStyle w:val="Akapitzlist"/>
        <w:spacing w:line="360" w:lineRule="auto"/>
        <w:jc w:val="both"/>
        <w:rPr>
          <w:rFonts w:cstheme="minorHAnsi"/>
        </w:rPr>
      </w:pPr>
    </w:p>
    <w:p w14:paraId="5D8F19F3" w14:textId="77777777" w:rsidR="00CE1287" w:rsidRPr="00CE1287" w:rsidRDefault="00CE1287" w:rsidP="006274B2">
      <w:pPr>
        <w:pStyle w:val="Akapitzlist"/>
        <w:numPr>
          <w:ilvl w:val="0"/>
          <w:numId w:val="1"/>
        </w:numPr>
        <w:spacing w:line="360" w:lineRule="auto"/>
        <w:jc w:val="both"/>
        <w:rPr>
          <w:rFonts w:cstheme="minorHAnsi"/>
        </w:rPr>
      </w:pPr>
      <w:r w:rsidRPr="00CE1287">
        <w:rPr>
          <w:rFonts w:cstheme="minorHAnsi"/>
        </w:rPr>
        <w:t>„Kontrola zwieraczy”</w:t>
      </w:r>
    </w:p>
    <w:p w14:paraId="55E35E83" w14:textId="77777777" w:rsidR="00CE1287" w:rsidRPr="00CE1287" w:rsidRDefault="00CE1287" w:rsidP="006274B2">
      <w:pPr>
        <w:pStyle w:val="Akapitzlist"/>
        <w:numPr>
          <w:ilvl w:val="1"/>
          <w:numId w:val="1"/>
        </w:numPr>
        <w:spacing w:line="360" w:lineRule="auto"/>
        <w:jc w:val="both"/>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6274B2">
      <w:pPr>
        <w:pStyle w:val="Akapitzlist"/>
        <w:numPr>
          <w:ilvl w:val="1"/>
          <w:numId w:val="1"/>
        </w:numPr>
        <w:spacing w:line="360" w:lineRule="auto"/>
        <w:jc w:val="both"/>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6274B2">
      <w:pPr>
        <w:pStyle w:val="Akapitzlist"/>
        <w:spacing w:line="360" w:lineRule="auto"/>
        <w:jc w:val="both"/>
        <w:rPr>
          <w:rFonts w:cstheme="minorHAnsi"/>
        </w:rPr>
      </w:pPr>
    </w:p>
    <w:p w14:paraId="6A6DF7C8" w14:textId="4C88BE9A" w:rsidR="00CE1287" w:rsidRPr="00CE1287" w:rsidRDefault="00CE1287" w:rsidP="006274B2">
      <w:pPr>
        <w:spacing w:line="360" w:lineRule="auto"/>
        <w:jc w:val="both"/>
        <w:rPr>
          <w:rFonts w:cstheme="minorHAnsi"/>
        </w:rPr>
      </w:pPr>
      <w:r w:rsidRPr="00CE1287">
        <w:rPr>
          <w:rFonts w:cstheme="minorHAnsi"/>
        </w:rPr>
        <w:t xml:space="preserve">Poruszanie się: </w:t>
      </w:r>
    </w:p>
    <w:p w14:paraId="17C7B4C3" w14:textId="77777777" w:rsidR="00CE1287" w:rsidRPr="00CE1287" w:rsidRDefault="00CE1287" w:rsidP="006274B2">
      <w:pPr>
        <w:spacing w:line="360" w:lineRule="auto"/>
        <w:jc w:val="both"/>
        <w:rPr>
          <w:rFonts w:cstheme="minorHAnsi"/>
        </w:rPr>
      </w:pPr>
      <w:r w:rsidRPr="00CE1287">
        <w:rPr>
          <w:rFonts w:cstheme="minorHAnsi"/>
        </w:rPr>
        <w:t xml:space="preserve">3.„Mobilność” </w:t>
      </w:r>
    </w:p>
    <w:p w14:paraId="636E4F0A" w14:textId="77777777" w:rsidR="00CE1287" w:rsidRPr="00CE1287" w:rsidRDefault="00CE1287" w:rsidP="006274B2">
      <w:pPr>
        <w:spacing w:line="360" w:lineRule="auto"/>
        <w:jc w:val="both"/>
        <w:rPr>
          <w:rFonts w:cstheme="minorHAnsi"/>
        </w:rPr>
      </w:pPr>
      <w:r w:rsidRPr="00CE1287">
        <w:rPr>
          <w:rFonts w:cstheme="minorHAnsi"/>
        </w:rPr>
        <w:t xml:space="preserve">4.„Lokomocja” </w:t>
      </w:r>
    </w:p>
    <w:p w14:paraId="19DB274C" w14:textId="77777777" w:rsidR="00CE1287" w:rsidRPr="00CE1287" w:rsidRDefault="00CE1287" w:rsidP="006274B2">
      <w:pPr>
        <w:pStyle w:val="Akapitzlist"/>
        <w:numPr>
          <w:ilvl w:val="0"/>
          <w:numId w:val="1"/>
        </w:numPr>
        <w:spacing w:after="0" w:line="360" w:lineRule="auto"/>
        <w:jc w:val="both"/>
        <w:rPr>
          <w:rFonts w:cstheme="minorHAnsi"/>
        </w:rPr>
      </w:pPr>
      <w:r w:rsidRPr="00CE1287">
        <w:rPr>
          <w:rFonts w:cstheme="minorHAnsi"/>
        </w:rPr>
        <w:t>„Mobilność”</w:t>
      </w:r>
    </w:p>
    <w:p w14:paraId="077F6156" w14:textId="77777777" w:rsidR="00CE1287" w:rsidRPr="00CE1287" w:rsidRDefault="00CE1287" w:rsidP="006274B2">
      <w:pPr>
        <w:spacing w:after="0" w:line="360" w:lineRule="auto"/>
        <w:ind w:left="360"/>
        <w:jc w:val="both"/>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6274B2">
      <w:pPr>
        <w:spacing w:after="0" w:line="360" w:lineRule="auto"/>
        <w:ind w:left="360"/>
        <w:jc w:val="both"/>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6274B2">
      <w:pPr>
        <w:spacing w:after="0" w:line="360" w:lineRule="auto"/>
        <w:ind w:left="360"/>
        <w:jc w:val="both"/>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6274B2">
      <w:pPr>
        <w:spacing w:after="0" w:line="360" w:lineRule="auto"/>
        <w:ind w:left="360"/>
        <w:jc w:val="both"/>
        <w:rPr>
          <w:rFonts w:cstheme="minorHAnsi"/>
        </w:rPr>
      </w:pPr>
    </w:p>
    <w:p w14:paraId="1C8EED88" w14:textId="77777777" w:rsidR="00CE1287" w:rsidRPr="00CE1287" w:rsidRDefault="00CE1287" w:rsidP="006274B2">
      <w:pPr>
        <w:pStyle w:val="Akapitzlist"/>
        <w:numPr>
          <w:ilvl w:val="0"/>
          <w:numId w:val="1"/>
        </w:numPr>
        <w:spacing w:after="0" w:line="360" w:lineRule="auto"/>
        <w:jc w:val="both"/>
        <w:rPr>
          <w:rFonts w:cstheme="minorHAnsi"/>
        </w:rPr>
      </w:pPr>
      <w:r w:rsidRPr="00CE1287">
        <w:rPr>
          <w:rFonts w:cstheme="minorHAnsi"/>
        </w:rPr>
        <w:t>„Lokomocja”</w:t>
      </w:r>
    </w:p>
    <w:p w14:paraId="323B475C" w14:textId="77777777" w:rsidR="00CE1287" w:rsidRPr="00CE1287" w:rsidRDefault="00CE1287" w:rsidP="006274B2">
      <w:pPr>
        <w:pStyle w:val="Akapitzlist"/>
        <w:numPr>
          <w:ilvl w:val="1"/>
          <w:numId w:val="1"/>
        </w:numPr>
        <w:spacing w:line="360" w:lineRule="auto"/>
        <w:jc w:val="both"/>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6274B2">
      <w:pPr>
        <w:pStyle w:val="Akapitzlist"/>
        <w:numPr>
          <w:ilvl w:val="1"/>
          <w:numId w:val="1"/>
        </w:numPr>
        <w:spacing w:after="0" w:line="360" w:lineRule="auto"/>
        <w:jc w:val="both"/>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6274B2">
      <w:pPr>
        <w:spacing w:line="360" w:lineRule="auto"/>
        <w:jc w:val="both"/>
        <w:rPr>
          <w:rFonts w:cstheme="minorHAnsi"/>
        </w:rPr>
      </w:pPr>
    </w:p>
    <w:p w14:paraId="57CE35F4" w14:textId="77777777" w:rsidR="00CE1287" w:rsidRPr="00CE1287" w:rsidRDefault="00CE1287" w:rsidP="006274B2">
      <w:pPr>
        <w:spacing w:line="360" w:lineRule="auto"/>
        <w:jc w:val="both"/>
        <w:rPr>
          <w:rFonts w:cstheme="minorHAnsi"/>
        </w:rPr>
      </w:pPr>
      <w:r w:rsidRPr="00CE1287">
        <w:rPr>
          <w:rFonts w:cstheme="minorHAnsi"/>
        </w:rPr>
        <w:t>Funkcjonowanie społeczne:</w:t>
      </w:r>
    </w:p>
    <w:p w14:paraId="1CF8BBAB" w14:textId="77777777" w:rsidR="00CE1287" w:rsidRPr="00CE1287" w:rsidRDefault="00CE1287" w:rsidP="006274B2">
      <w:pPr>
        <w:spacing w:line="360" w:lineRule="auto"/>
        <w:jc w:val="both"/>
        <w:rPr>
          <w:rFonts w:cstheme="minorHAnsi"/>
        </w:rPr>
      </w:pPr>
      <w:r w:rsidRPr="00CE1287">
        <w:rPr>
          <w:rFonts w:cstheme="minorHAnsi"/>
        </w:rPr>
        <w:t>5.„Komunikacja”</w:t>
      </w:r>
    </w:p>
    <w:p w14:paraId="0D44436D" w14:textId="77777777" w:rsidR="00CE1287" w:rsidRPr="00CE1287" w:rsidRDefault="00CE1287" w:rsidP="006274B2">
      <w:pPr>
        <w:spacing w:line="360" w:lineRule="auto"/>
        <w:jc w:val="both"/>
        <w:rPr>
          <w:rFonts w:cstheme="minorHAnsi"/>
        </w:rPr>
      </w:pPr>
      <w:r w:rsidRPr="00CE1287">
        <w:rPr>
          <w:rFonts w:cstheme="minorHAnsi"/>
        </w:rPr>
        <w:t>6.„Świadomość społeczna”</w:t>
      </w:r>
    </w:p>
    <w:p w14:paraId="0EDB57D6" w14:textId="77777777" w:rsidR="00CE1287" w:rsidRPr="00CE1287" w:rsidRDefault="00CE1287" w:rsidP="006274B2">
      <w:pPr>
        <w:pStyle w:val="Akapitzlist"/>
        <w:numPr>
          <w:ilvl w:val="0"/>
          <w:numId w:val="2"/>
        </w:numPr>
        <w:spacing w:line="360" w:lineRule="auto"/>
        <w:jc w:val="both"/>
        <w:rPr>
          <w:rFonts w:cstheme="minorHAnsi"/>
        </w:rPr>
      </w:pPr>
      <w:r w:rsidRPr="00CE1287">
        <w:rPr>
          <w:rFonts w:cstheme="minorHAnsi"/>
        </w:rPr>
        <w:t>„Komunikacja”</w:t>
      </w:r>
    </w:p>
    <w:p w14:paraId="0FC558CE" w14:textId="77777777" w:rsidR="00CE1287" w:rsidRPr="00CE1287" w:rsidRDefault="00CE1287" w:rsidP="006274B2">
      <w:pPr>
        <w:pStyle w:val="Akapitzlist"/>
        <w:numPr>
          <w:ilvl w:val="1"/>
          <w:numId w:val="2"/>
        </w:numPr>
        <w:spacing w:line="360" w:lineRule="auto"/>
        <w:jc w:val="both"/>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6274B2">
      <w:pPr>
        <w:pStyle w:val="Akapitzlist"/>
        <w:numPr>
          <w:ilvl w:val="1"/>
          <w:numId w:val="2"/>
        </w:numPr>
        <w:spacing w:line="360" w:lineRule="auto"/>
        <w:jc w:val="both"/>
        <w:rPr>
          <w:rFonts w:cstheme="minorHAnsi"/>
        </w:rPr>
      </w:pPr>
      <w:r w:rsidRPr="00CE1287">
        <w:rPr>
          <w:rFonts w:cstheme="minorHAnsi"/>
        </w:rPr>
        <w:lastRenderedPageBreak/>
        <w:t>„Wypowiadanie się” - d330 Mówienie, d335 Tworzenie wiadomości niewerbalnych, d350 Rozmowa</w:t>
      </w:r>
    </w:p>
    <w:p w14:paraId="2C637DAB" w14:textId="77777777" w:rsidR="00CE1287" w:rsidRPr="00CE1287" w:rsidRDefault="00CE1287" w:rsidP="006274B2">
      <w:pPr>
        <w:pStyle w:val="Akapitzlist"/>
        <w:spacing w:line="360" w:lineRule="auto"/>
        <w:jc w:val="both"/>
        <w:rPr>
          <w:rFonts w:cstheme="minorHAnsi"/>
        </w:rPr>
      </w:pPr>
    </w:p>
    <w:p w14:paraId="7FD8D89E" w14:textId="77777777" w:rsidR="00CE1287" w:rsidRPr="00CE1287" w:rsidRDefault="00CE1287" w:rsidP="006274B2">
      <w:pPr>
        <w:pStyle w:val="Akapitzlist"/>
        <w:numPr>
          <w:ilvl w:val="0"/>
          <w:numId w:val="2"/>
        </w:numPr>
        <w:spacing w:line="360" w:lineRule="auto"/>
        <w:jc w:val="both"/>
        <w:rPr>
          <w:rFonts w:cstheme="minorHAnsi"/>
        </w:rPr>
      </w:pPr>
      <w:r w:rsidRPr="00CE1287">
        <w:rPr>
          <w:rFonts w:cstheme="minorHAnsi"/>
        </w:rPr>
        <w:t>„Świadomość społeczna”</w:t>
      </w:r>
    </w:p>
    <w:p w14:paraId="3CFB1AE3" w14:textId="77777777" w:rsidR="00CE1287" w:rsidRPr="00CE1287" w:rsidRDefault="00CE1287" w:rsidP="006274B2">
      <w:pPr>
        <w:pStyle w:val="Akapitzlist"/>
        <w:numPr>
          <w:ilvl w:val="1"/>
          <w:numId w:val="2"/>
        </w:numPr>
        <w:spacing w:line="360" w:lineRule="auto"/>
        <w:jc w:val="both"/>
        <w:rPr>
          <w:rFonts w:cstheme="minorHAnsi"/>
        </w:rPr>
      </w:pPr>
      <w:r w:rsidRPr="00CE1287">
        <w:rPr>
          <w:rFonts w:cstheme="minorHAnsi"/>
        </w:rPr>
        <w:t xml:space="preserve"> „Kontakty międzyludzkie”</w:t>
      </w:r>
    </w:p>
    <w:p w14:paraId="0843491D" w14:textId="77777777" w:rsidR="00CE1287" w:rsidRPr="00CE1287" w:rsidRDefault="00CE1287" w:rsidP="006274B2">
      <w:pPr>
        <w:pStyle w:val="Akapitzlist"/>
        <w:spacing w:line="360" w:lineRule="auto"/>
        <w:jc w:val="both"/>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3599B3B2" w:rsidR="00CE1287" w:rsidRPr="00CE1287" w:rsidRDefault="00CE1287" w:rsidP="006274B2">
      <w:pPr>
        <w:pStyle w:val="Akapitzlist"/>
        <w:spacing w:line="360" w:lineRule="auto"/>
        <w:jc w:val="both"/>
        <w:rPr>
          <w:rFonts w:cstheme="minorHAnsi"/>
        </w:rPr>
      </w:pPr>
      <w:r w:rsidRPr="00CE1287">
        <w:rPr>
          <w:rFonts w:cstheme="minorHAnsi"/>
        </w:rPr>
        <w:t xml:space="preserve">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w:t>
      </w:r>
      <w:r w:rsidR="006274B2">
        <w:rPr>
          <w:rFonts w:cstheme="minorHAnsi"/>
        </w:rPr>
        <w:t xml:space="preserve">             </w:t>
      </w:r>
      <w:r w:rsidRPr="00CE1287">
        <w:rPr>
          <w:rFonts w:cstheme="minorHAnsi"/>
        </w:rPr>
        <w:t>z zasadami i zwyczajami społecznymi)</w:t>
      </w:r>
    </w:p>
    <w:p w14:paraId="1AC27A9D" w14:textId="77777777" w:rsidR="00CE1287" w:rsidRPr="00CE1287" w:rsidRDefault="00CE1287" w:rsidP="006274B2">
      <w:pPr>
        <w:pStyle w:val="Akapitzlist"/>
        <w:numPr>
          <w:ilvl w:val="1"/>
          <w:numId w:val="2"/>
        </w:numPr>
        <w:spacing w:line="360" w:lineRule="auto"/>
        <w:jc w:val="both"/>
        <w:rPr>
          <w:rFonts w:cstheme="minorHAnsi"/>
        </w:rPr>
      </w:pPr>
      <w:r w:rsidRPr="00CE1287">
        <w:rPr>
          <w:rFonts w:cstheme="minorHAnsi"/>
        </w:rPr>
        <w:t xml:space="preserve">„Rozwiązywanie problemów” </w:t>
      </w:r>
    </w:p>
    <w:p w14:paraId="31E6A9A9" w14:textId="6F18235B" w:rsidR="00CE1287" w:rsidRPr="00CE1287" w:rsidRDefault="00CE1287" w:rsidP="006274B2">
      <w:pPr>
        <w:pStyle w:val="Akapitzlist"/>
        <w:spacing w:line="360" w:lineRule="auto"/>
        <w:jc w:val="both"/>
        <w:rPr>
          <w:rFonts w:cstheme="minorHAnsi"/>
        </w:rPr>
      </w:pPr>
      <w:r w:rsidRPr="00CE1287">
        <w:rPr>
          <w:rFonts w:cstheme="minorHAnsi"/>
        </w:rPr>
        <w:t xml:space="preserve">d175  Rozwiązywanie problemów: Znajdowanie odpowiedzi na pytania lub sytuacje poprzez identyfikowanie </w:t>
      </w:r>
      <w:r w:rsidR="006274B2">
        <w:rPr>
          <w:rFonts w:cstheme="minorHAnsi"/>
        </w:rPr>
        <w:t xml:space="preserve">  </w:t>
      </w:r>
      <w:r w:rsidRPr="00CE1287">
        <w:rPr>
          <w:rFonts w:cstheme="minorHAnsi"/>
        </w:rPr>
        <w:t xml:space="preserve">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6274B2">
      <w:pPr>
        <w:pStyle w:val="Akapitzlist"/>
        <w:spacing w:line="360" w:lineRule="auto"/>
        <w:jc w:val="both"/>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6274B2">
      <w:pPr>
        <w:pStyle w:val="Akapitzlist"/>
        <w:spacing w:line="360" w:lineRule="auto"/>
        <w:jc w:val="both"/>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6274B2">
      <w:pPr>
        <w:pStyle w:val="Akapitzlist"/>
        <w:numPr>
          <w:ilvl w:val="1"/>
          <w:numId w:val="2"/>
        </w:numPr>
        <w:spacing w:line="360" w:lineRule="auto"/>
        <w:jc w:val="both"/>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A9C3579" w:rsidR="00CE1287" w:rsidRPr="00CE1287" w:rsidRDefault="00CE1287" w:rsidP="006274B2">
      <w:pPr>
        <w:spacing w:line="360" w:lineRule="auto"/>
        <w:ind w:left="360"/>
        <w:jc w:val="both"/>
        <w:rPr>
          <w:rFonts w:cstheme="minorHAnsi"/>
        </w:rPr>
      </w:pPr>
      <w:r w:rsidRPr="00CE1287">
        <w:rPr>
          <w:rFonts w:cstheme="minorHAnsi"/>
        </w:rPr>
        <w:t xml:space="preserve">„Rozwiązywanie problemów” doprecyzowane zostało przez 3 kategorie ICF ze względu na fakt, iż trafnie opisują poznawcze i psychologiczne podłoże podejmowania zadań związanych z codziennym funkcjonowaniem wraz </w:t>
      </w:r>
      <w:r w:rsidR="006274B2">
        <w:rPr>
          <w:rFonts w:cstheme="minorHAnsi"/>
        </w:rPr>
        <w:t xml:space="preserve">             </w:t>
      </w:r>
      <w:r w:rsidRPr="00CE1287">
        <w:rPr>
          <w:rFonts w:cstheme="minorHAnsi"/>
        </w:rPr>
        <w:t>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6274B2">
      <w:pPr>
        <w:spacing w:line="360" w:lineRule="auto"/>
        <w:jc w:val="both"/>
        <w:rPr>
          <w:rFonts w:cstheme="minorHAnsi"/>
        </w:rPr>
      </w:pPr>
    </w:p>
    <w:p w14:paraId="4EB0CD87" w14:textId="77777777" w:rsidR="00CE1287" w:rsidRPr="00CE1287" w:rsidRDefault="00CE1287" w:rsidP="006274B2">
      <w:pPr>
        <w:spacing w:line="360" w:lineRule="auto"/>
        <w:jc w:val="both"/>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6274B2">
      <w:pPr>
        <w:spacing w:line="360" w:lineRule="auto"/>
        <w:jc w:val="both"/>
        <w:rPr>
          <w:rFonts w:cstheme="minorHAnsi"/>
        </w:rPr>
      </w:pPr>
      <w:r w:rsidRPr="00CE1287">
        <w:rPr>
          <w:rFonts w:cstheme="minorHAnsi"/>
        </w:rPr>
        <w:lastRenderedPageBreak/>
        <w:t>7 punktów – pełna niezależność (osoba wykonuje czynność bezpiecznie i szybko)</w:t>
      </w:r>
    </w:p>
    <w:p w14:paraId="231876FC" w14:textId="77777777" w:rsidR="00CE1287" w:rsidRPr="00CE1287" w:rsidRDefault="00CE1287" w:rsidP="006274B2">
      <w:pPr>
        <w:spacing w:line="360" w:lineRule="auto"/>
        <w:jc w:val="both"/>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6274B2">
      <w:pPr>
        <w:spacing w:line="360" w:lineRule="auto"/>
        <w:jc w:val="both"/>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6274B2">
      <w:pPr>
        <w:spacing w:line="360" w:lineRule="auto"/>
        <w:jc w:val="both"/>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6274B2">
      <w:pPr>
        <w:spacing w:line="360" w:lineRule="auto"/>
        <w:jc w:val="both"/>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6274B2">
      <w:pPr>
        <w:spacing w:line="360" w:lineRule="auto"/>
        <w:jc w:val="both"/>
        <w:rPr>
          <w:rFonts w:cstheme="minorHAnsi"/>
        </w:rPr>
      </w:pPr>
      <w:r w:rsidRPr="00CE1287">
        <w:rPr>
          <w:rFonts w:cstheme="minorHAnsi"/>
        </w:rPr>
        <w:t>2 punkty – potrzebna maksymalna pomoc (osoba wykonuje samodzielnie od 25 do 50% czynności)</w:t>
      </w:r>
    </w:p>
    <w:p w14:paraId="4368FBB7" w14:textId="3693F4E2" w:rsidR="006274B2" w:rsidRDefault="00CE1287" w:rsidP="006274B2">
      <w:pPr>
        <w:spacing w:line="360" w:lineRule="auto"/>
        <w:jc w:val="both"/>
        <w:rPr>
          <w:rFonts w:cstheme="minorHAnsi"/>
        </w:rPr>
      </w:pPr>
      <w:r w:rsidRPr="00CE1287">
        <w:rPr>
          <w:rFonts w:cstheme="minorHAnsi"/>
        </w:rPr>
        <w:t>1 punkt – całkowita zależność (osoba wykonuje samodzielnie mniej niż 25 % czynności)</w:t>
      </w:r>
    </w:p>
    <w:p w14:paraId="6526630F" w14:textId="77777777" w:rsidR="006274B2" w:rsidRPr="00CE1287" w:rsidRDefault="006274B2" w:rsidP="006274B2">
      <w:pPr>
        <w:spacing w:line="360" w:lineRule="auto"/>
        <w:jc w:val="both"/>
        <w:rPr>
          <w:rFonts w:cstheme="minorHAnsi"/>
        </w:rPr>
      </w:pPr>
    </w:p>
    <w:p w14:paraId="5130AD23" w14:textId="77777777" w:rsidR="00CE1287" w:rsidRPr="00CE1287" w:rsidRDefault="00CE1287" w:rsidP="006274B2">
      <w:pPr>
        <w:spacing w:line="360" w:lineRule="auto"/>
        <w:jc w:val="both"/>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6274B2">
      <w:pPr>
        <w:spacing w:line="360" w:lineRule="auto"/>
        <w:jc w:val="both"/>
        <w:rPr>
          <w:rFonts w:cstheme="minorHAnsi"/>
        </w:rPr>
      </w:pPr>
      <w:r w:rsidRPr="00CE1287">
        <w:rPr>
          <w:rFonts w:cstheme="minorHAnsi"/>
        </w:rPr>
        <w:t>Samoobsługa – 6 czynności, punktacja od 6 pkt do 42 pkt.</w:t>
      </w:r>
    </w:p>
    <w:p w14:paraId="6404716F" w14:textId="56AF7A59" w:rsidR="00CE1287" w:rsidRPr="00CE1287" w:rsidRDefault="00CE1287" w:rsidP="006274B2">
      <w:pPr>
        <w:spacing w:line="360" w:lineRule="auto"/>
        <w:jc w:val="both"/>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6274B2">
      <w:pPr>
        <w:spacing w:line="360" w:lineRule="auto"/>
        <w:jc w:val="both"/>
        <w:rPr>
          <w:rFonts w:cstheme="minorHAnsi"/>
        </w:rPr>
      </w:pPr>
      <w:r w:rsidRPr="00CE1287">
        <w:rPr>
          <w:rFonts w:cstheme="minorHAnsi"/>
        </w:rPr>
        <w:t>Mobilność – 3 czynności, punktacja od 3 pkt do 21 pkt.</w:t>
      </w:r>
    </w:p>
    <w:p w14:paraId="77175404" w14:textId="0F655468" w:rsidR="00CE1287" w:rsidRPr="00CE1287" w:rsidRDefault="00CE1287" w:rsidP="006274B2">
      <w:pPr>
        <w:spacing w:line="360" w:lineRule="auto"/>
        <w:jc w:val="both"/>
        <w:rPr>
          <w:rFonts w:cstheme="minorHAnsi"/>
        </w:rPr>
      </w:pPr>
      <w:r w:rsidRPr="00CE1287">
        <w:rPr>
          <w:rFonts w:cstheme="minorHAnsi"/>
        </w:rPr>
        <w:t>Lokomocja – 2 czynności, punktacja od 2 pkt do 14 pkt.</w:t>
      </w:r>
    </w:p>
    <w:p w14:paraId="54FF1809" w14:textId="5ADB7427" w:rsidR="00CE1287" w:rsidRPr="00CE1287" w:rsidRDefault="00CE1287" w:rsidP="006274B2">
      <w:pPr>
        <w:spacing w:line="360" w:lineRule="auto"/>
        <w:jc w:val="both"/>
        <w:rPr>
          <w:rFonts w:cstheme="minorHAnsi"/>
        </w:rPr>
      </w:pPr>
      <w:r w:rsidRPr="00CE1287">
        <w:rPr>
          <w:rFonts w:cstheme="minorHAnsi"/>
        </w:rPr>
        <w:t>Komunikacja - 2 czynności, punktacja od 2 pkt do 14 pkt.</w:t>
      </w:r>
    </w:p>
    <w:p w14:paraId="04BED7FC" w14:textId="40E1324D" w:rsidR="00CE1287" w:rsidRPr="00CE1287" w:rsidRDefault="00CE1287" w:rsidP="006274B2">
      <w:pPr>
        <w:spacing w:line="360" w:lineRule="auto"/>
        <w:jc w:val="both"/>
        <w:rPr>
          <w:rFonts w:cstheme="minorHAnsi"/>
        </w:rPr>
      </w:pPr>
      <w:r w:rsidRPr="00CE1287">
        <w:rPr>
          <w:rFonts w:cstheme="minorHAnsi"/>
        </w:rPr>
        <w:t>Świadomość społeczna - 3 czynności/funkcje, punktacja od 3 pkt do 21 pkt.</w:t>
      </w:r>
    </w:p>
    <w:p w14:paraId="287090AD" w14:textId="77777777" w:rsidR="00CE1287" w:rsidRPr="00CE1287" w:rsidRDefault="00CE1287" w:rsidP="006274B2">
      <w:pPr>
        <w:spacing w:line="360" w:lineRule="auto"/>
        <w:jc w:val="both"/>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6274B2">
      <w:pPr>
        <w:pStyle w:val="Akapitzlist"/>
        <w:numPr>
          <w:ilvl w:val="0"/>
          <w:numId w:val="3"/>
        </w:numPr>
        <w:spacing w:line="360" w:lineRule="auto"/>
        <w:jc w:val="both"/>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AE4DD52" w:rsidR="00CE1287" w:rsidRPr="00CE1287" w:rsidRDefault="00CE1287" w:rsidP="006274B2">
      <w:pPr>
        <w:pStyle w:val="Akapitzlist"/>
        <w:numPr>
          <w:ilvl w:val="0"/>
          <w:numId w:val="3"/>
        </w:numPr>
        <w:spacing w:line="360" w:lineRule="auto"/>
        <w:jc w:val="both"/>
        <w:rPr>
          <w:rFonts w:cstheme="minorHAnsi"/>
        </w:rPr>
      </w:pPr>
      <w:r w:rsidRPr="00CE1287">
        <w:rPr>
          <w:rFonts w:cstheme="minorHAnsi"/>
        </w:rPr>
        <w:t xml:space="preserve">Maksymalna łączna ocena poziomu funkcjonowania społecznego obejmującego komunikację, nawiązanie </w:t>
      </w:r>
      <w:r w:rsidR="006274B2">
        <w:rPr>
          <w:rFonts w:cstheme="minorHAnsi"/>
        </w:rPr>
        <w:t xml:space="preserve">           </w:t>
      </w:r>
      <w:r w:rsidRPr="00CE1287">
        <w:rPr>
          <w:rFonts w:cstheme="minorHAnsi"/>
        </w:rPr>
        <w:t>i utrzymywanie relacji z innymi osobami, rozwiązywanie problemów i pamięć (obszary 5 – 6), wynosi 35 pkt, przy minimalnej ocenie 5 pkt.</w:t>
      </w:r>
    </w:p>
    <w:p w14:paraId="7A092211" w14:textId="0BF0A2D4" w:rsidR="00CE1287" w:rsidRPr="00CE1287" w:rsidRDefault="00CE1287" w:rsidP="006274B2">
      <w:pPr>
        <w:pStyle w:val="Akapitzlist"/>
        <w:numPr>
          <w:ilvl w:val="0"/>
          <w:numId w:val="3"/>
        </w:numPr>
        <w:spacing w:line="360" w:lineRule="auto"/>
        <w:jc w:val="both"/>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6274B2">
      <w:pPr>
        <w:pStyle w:val="Akapitzlist"/>
        <w:numPr>
          <w:ilvl w:val="0"/>
          <w:numId w:val="3"/>
        </w:numPr>
        <w:spacing w:line="360" w:lineRule="auto"/>
        <w:jc w:val="both"/>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6274B2">
      <w:pPr>
        <w:pStyle w:val="Akapitzlist"/>
        <w:numPr>
          <w:ilvl w:val="0"/>
          <w:numId w:val="3"/>
        </w:numPr>
        <w:spacing w:line="360" w:lineRule="auto"/>
        <w:jc w:val="both"/>
        <w:rPr>
          <w:rFonts w:cstheme="minorHAnsi"/>
        </w:rPr>
      </w:pPr>
      <w:r w:rsidRPr="00CE1287">
        <w:rPr>
          <w:rFonts w:cstheme="minorHAnsi"/>
        </w:rPr>
        <w:lastRenderedPageBreak/>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013668E4" w:rsidR="00CE1287" w:rsidRPr="00CE1287" w:rsidRDefault="00CE1287" w:rsidP="006274B2">
      <w:pPr>
        <w:pStyle w:val="Akapitzlist"/>
        <w:numPr>
          <w:ilvl w:val="0"/>
          <w:numId w:val="3"/>
        </w:numPr>
        <w:spacing w:line="360" w:lineRule="auto"/>
        <w:jc w:val="both"/>
        <w:rPr>
          <w:rFonts w:cstheme="minorHAnsi"/>
        </w:rPr>
      </w:pPr>
      <w:r w:rsidRPr="00CE1287">
        <w:rPr>
          <w:rFonts w:cstheme="minorHAnsi"/>
        </w:rPr>
        <w:t xml:space="preserve">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w:t>
      </w:r>
      <w:r w:rsidR="006274B2">
        <w:rPr>
          <w:rFonts w:cstheme="minorHAnsi"/>
        </w:rPr>
        <w:t xml:space="preserve">                         </w:t>
      </w:r>
      <w:r w:rsidRPr="00CE1287">
        <w:rPr>
          <w:rFonts w:cstheme="minorHAnsi"/>
        </w:rPr>
        <w:t>z niepełnosprawnością uwarunkowana chorobami psychicznymi.</w:t>
      </w:r>
    </w:p>
    <w:p w14:paraId="4D1628EB" w14:textId="77777777" w:rsidR="00CE1287" w:rsidRPr="00CE1287" w:rsidRDefault="00CE1287" w:rsidP="006274B2">
      <w:pPr>
        <w:spacing w:line="360" w:lineRule="auto"/>
        <w:jc w:val="both"/>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6274B2">
      <w:pPr>
        <w:spacing w:line="360" w:lineRule="auto"/>
        <w:jc w:val="both"/>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6274B2">
      <w:pPr>
        <w:spacing w:line="360" w:lineRule="auto"/>
        <w:jc w:val="both"/>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6274B2">
      <w:pPr>
        <w:spacing w:line="360" w:lineRule="auto"/>
        <w:jc w:val="both"/>
        <w:rPr>
          <w:rFonts w:cstheme="minorHAnsi"/>
          <w:u w:val="single"/>
        </w:rPr>
      </w:pPr>
      <w:r w:rsidRPr="00CE1287">
        <w:rPr>
          <w:rFonts w:cstheme="minorHAnsi"/>
          <w:u w:val="single"/>
        </w:rPr>
        <w:t xml:space="preserve">Przykład II </w:t>
      </w:r>
    </w:p>
    <w:p w14:paraId="3F413675" w14:textId="77777777" w:rsidR="00CE1287" w:rsidRPr="00CE1287" w:rsidRDefault="00CE1287" w:rsidP="006274B2">
      <w:pPr>
        <w:spacing w:line="360" w:lineRule="auto"/>
        <w:jc w:val="both"/>
        <w:rPr>
          <w:rFonts w:cstheme="minorHAnsi"/>
        </w:rPr>
      </w:pPr>
      <w:r w:rsidRPr="00CE1287">
        <w:rPr>
          <w:rFonts w:cstheme="minorHAnsi"/>
        </w:rPr>
        <w:t>Osoba z niepełnosprawnością ruchową: 05-R Upośledzenie narządu ruchu, 10-N Choroby neurologiczne.</w:t>
      </w:r>
    </w:p>
    <w:p w14:paraId="43D30E21" w14:textId="5C77CA65" w:rsidR="00CE1287" w:rsidRPr="00CE1287" w:rsidRDefault="00CE1287" w:rsidP="006274B2">
      <w:pPr>
        <w:spacing w:line="360" w:lineRule="auto"/>
        <w:jc w:val="both"/>
        <w:rPr>
          <w:rFonts w:cstheme="minorHAnsi"/>
        </w:rPr>
      </w:pPr>
      <w:r w:rsidRPr="00CE1287">
        <w:rPr>
          <w:rFonts w:cstheme="minorHAnsi"/>
        </w:rPr>
        <w:t xml:space="preserve">Osoba doświadcza trudności w obszarze wykonywania czynności dnia codziennego oraz w poruszaniu się </w:t>
      </w:r>
      <w:r w:rsidR="006274B2">
        <w:rPr>
          <w:rFonts w:cstheme="minorHAnsi"/>
        </w:rPr>
        <w:t xml:space="preserve">                                 </w:t>
      </w:r>
      <w:r w:rsidRPr="00CE1287">
        <w:rPr>
          <w:rFonts w:cstheme="minorHAnsi"/>
        </w:rPr>
        <w:t>i jednocześnie nie doświadcza lub doświadcza w niewielkim stopniu problemów w funkcjonowaniu  w wymiarze społecznym.</w:t>
      </w:r>
    </w:p>
    <w:p w14:paraId="12D1E9D9" w14:textId="34D3F0A2" w:rsidR="00CE1287" w:rsidRPr="00CE1287" w:rsidRDefault="00CE1287" w:rsidP="006274B2">
      <w:pPr>
        <w:spacing w:line="360" w:lineRule="auto"/>
        <w:jc w:val="both"/>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6274B2">
      <w:pPr>
        <w:spacing w:line="360" w:lineRule="auto"/>
        <w:jc w:val="both"/>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6274B2">
      <w:pPr>
        <w:spacing w:line="360" w:lineRule="auto"/>
        <w:jc w:val="both"/>
        <w:rPr>
          <w:rFonts w:cstheme="minorHAnsi"/>
          <w:u w:val="single"/>
        </w:rPr>
      </w:pPr>
      <w:r w:rsidRPr="00CE1287">
        <w:rPr>
          <w:rFonts w:cstheme="minorHAnsi"/>
          <w:u w:val="single"/>
        </w:rPr>
        <w:t xml:space="preserve">Przykład III </w:t>
      </w:r>
    </w:p>
    <w:p w14:paraId="1F55CA70" w14:textId="77777777" w:rsidR="00CE1287" w:rsidRPr="00CE1287" w:rsidRDefault="00CE1287" w:rsidP="006274B2">
      <w:pPr>
        <w:spacing w:line="360" w:lineRule="auto"/>
        <w:jc w:val="both"/>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6274B2">
      <w:pPr>
        <w:spacing w:line="360" w:lineRule="auto"/>
        <w:jc w:val="both"/>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6274B2">
      <w:pPr>
        <w:spacing w:line="360" w:lineRule="auto"/>
        <w:jc w:val="both"/>
        <w:rPr>
          <w:rFonts w:cstheme="minorHAnsi"/>
        </w:rPr>
      </w:pPr>
      <w:r w:rsidRPr="00CE1287">
        <w:rPr>
          <w:rFonts w:cstheme="minorHAnsi"/>
        </w:rPr>
        <w:lastRenderedPageBreak/>
        <w:t>W przypadku dbania o siebie można wyobrazić sobie niższą ocenę w zakresie „Dbałości o wygląd zewnętrzny” oraz „Toalecie”.</w:t>
      </w:r>
    </w:p>
    <w:p w14:paraId="3E9EA67A" w14:textId="77777777" w:rsidR="00CE1287" w:rsidRPr="00CE1287" w:rsidRDefault="00CE1287" w:rsidP="006274B2">
      <w:pPr>
        <w:spacing w:line="360" w:lineRule="auto"/>
        <w:jc w:val="both"/>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6274B2">
      <w:pPr>
        <w:spacing w:line="360" w:lineRule="auto"/>
        <w:jc w:val="both"/>
        <w:rPr>
          <w:rFonts w:cstheme="minorHAnsi"/>
        </w:rPr>
      </w:pPr>
    </w:p>
    <w:p w14:paraId="381CC582" w14:textId="77777777" w:rsidR="00CE1287" w:rsidRPr="00CE1287" w:rsidRDefault="00CE1287" w:rsidP="006274B2">
      <w:pPr>
        <w:spacing w:line="360" w:lineRule="auto"/>
        <w:jc w:val="both"/>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6274B2">
      <w:pPr>
        <w:pStyle w:val="Akapitzlist"/>
        <w:numPr>
          <w:ilvl w:val="0"/>
          <w:numId w:val="4"/>
        </w:numPr>
        <w:spacing w:line="360" w:lineRule="auto"/>
        <w:jc w:val="both"/>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48E5E0D5" w:rsidR="00CE1287" w:rsidRPr="00CE1287" w:rsidRDefault="00CE1287" w:rsidP="006274B2">
      <w:pPr>
        <w:pStyle w:val="Akapitzlist"/>
        <w:spacing w:line="360" w:lineRule="auto"/>
        <w:jc w:val="both"/>
        <w:rPr>
          <w:rFonts w:cstheme="minorHAnsi"/>
        </w:rPr>
      </w:pPr>
      <w:r w:rsidRPr="00CE1287">
        <w:rPr>
          <w:rFonts w:cstheme="minorHAnsi"/>
        </w:rPr>
        <w:t xml:space="preserve">Nawet przy dużym zróżnicowaniu w zakresie trudności w poszczególnych obszarach funkcjonowania </w:t>
      </w:r>
      <w:r w:rsidR="006274B2">
        <w:rPr>
          <w:rFonts w:cstheme="minorHAnsi"/>
        </w:rPr>
        <w:t xml:space="preserve">                      </w:t>
      </w:r>
      <w:r w:rsidRPr="00CE1287">
        <w:rPr>
          <w:rFonts w:cstheme="minorHAnsi"/>
        </w:rPr>
        <w:t>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6274B2">
      <w:pPr>
        <w:pStyle w:val="Akapitzlist"/>
        <w:numPr>
          <w:ilvl w:val="0"/>
          <w:numId w:val="4"/>
        </w:numPr>
        <w:spacing w:line="360" w:lineRule="auto"/>
        <w:jc w:val="both"/>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6274B2">
      <w:pPr>
        <w:spacing w:line="360" w:lineRule="auto"/>
        <w:jc w:val="both"/>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853BD" w14:textId="77777777" w:rsidR="00730346" w:rsidRDefault="00730346" w:rsidP="009B46DC">
      <w:pPr>
        <w:spacing w:after="0" w:line="240" w:lineRule="auto"/>
      </w:pPr>
      <w:r>
        <w:separator/>
      </w:r>
    </w:p>
  </w:endnote>
  <w:endnote w:type="continuationSeparator" w:id="0">
    <w:p w14:paraId="4B9E1587" w14:textId="77777777" w:rsidR="00730346" w:rsidRDefault="00730346"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4AD10" w14:textId="77777777" w:rsidR="00730346" w:rsidRDefault="00730346" w:rsidP="009B46DC">
      <w:pPr>
        <w:spacing w:after="0" w:line="240" w:lineRule="auto"/>
      </w:pPr>
      <w:r>
        <w:separator/>
      </w:r>
    </w:p>
  </w:footnote>
  <w:footnote w:type="continuationSeparator" w:id="0">
    <w:p w14:paraId="1FCB0AC8" w14:textId="77777777" w:rsidR="00730346" w:rsidRDefault="00730346" w:rsidP="009B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B209" w14:textId="45F997BB" w:rsidR="00133C84" w:rsidRDefault="00133C84" w:rsidP="00133C84">
    <w:pPr>
      <w:pStyle w:val="Nagwek"/>
      <w:tabs>
        <w:tab w:val="left" w:pos="2964"/>
      </w:tabs>
      <w:ind w:left="3119"/>
    </w:pPr>
    <w:r>
      <w:rPr>
        <w:noProof/>
      </w:rPr>
      <w:drawing>
        <wp:anchor distT="0" distB="0" distL="114300" distR="114300" simplePos="0" relativeHeight="251659264" behindDoc="1" locked="0" layoutInCell="1" allowOverlap="1" wp14:anchorId="1717B615" wp14:editId="64B67028">
          <wp:simplePos x="0" y="0"/>
          <wp:positionH relativeFrom="column">
            <wp:posOffset>-347345</wp:posOffset>
          </wp:positionH>
          <wp:positionV relativeFrom="paragraph">
            <wp:posOffset>-249555</wp:posOffset>
          </wp:positionV>
          <wp:extent cx="2116455" cy="69532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6953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3B10D10" wp14:editId="3B4B15EC">
          <wp:simplePos x="0" y="0"/>
          <wp:positionH relativeFrom="column">
            <wp:posOffset>2277745</wp:posOffset>
          </wp:positionH>
          <wp:positionV relativeFrom="paragraph">
            <wp:posOffset>-74295</wp:posOffset>
          </wp:positionV>
          <wp:extent cx="1061720" cy="353695"/>
          <wp:effectExtent l="0" t="0" r="508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720" cy="3536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A4ED297" wp14:editId="569F6610">
          <wp:simplePos x="0" y="0"/>
          <wp:positionH relativeFrom="margin">
            <wp:posOffset>3797935</wp:posOffset>
          </wp:positionH>
          <wp:positionV relativeFrom="paragraph">
            <wp:posOffset>-160020</wp:posOffset>
          </wp:positionV>
          <wp:extent cx="1971040" cy="43878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040" cy="438785"/>
                  </a:xfrm>
                  <a:prstGeom prst="rect">
                    <a:avLst/>
                  </a:prstGeom>
                  <a:noFill/>
                </pic:spPr>
              </pic:pic>
            </a:graphicData>
          </a:graphic>
          <wp14:sizeRelH relativeFrom="margin">
            <wp14:pctWidth>0</wp14:pctWidth>
          </wp14:sizeRelH>
          <wp14:sizeRelV relativeFrom="margin">
            <wp14:pctHeight>0</wp14:pctHeight>
          </wp14:sizeRelV>
        </wp:anchor>
      </w:drawing>
    </w:r>
    <w:r>
      <w:tab/>
    </w:r>
  </w:p>
  <w:p w14:paraId="5F47F289" w14:textId="77777777" w:rsidR="00133C84" w:rsidRDefault="00133C84" w:rsidP="00133C84">
    <w:pPr>
      <w:pStyle w:val="Nagwek"/>
      <w:tabs>
        <w:tab w:val="left" w:pos="2964"/>
      </w:tabs>
      <w:ind w:left="3119"/>
    </w:pPr>
  </w:p>
  <w:p w14:paraId="663067EE" w14:textId="77777777" w:rsidR="00133C84" w:rsidRDefault="00133C84" w:rsidP="00133C84">
    <w:pPr>
      <w:pStyle w:val="Nagwek"/>
      <w:tabs>
        <w:tab w:val="left" w:pos="2964"/>
      </w:tabs>
      <w:rPr>
        <w:sz w:val="18"/>
      </w:rPr>
    </w:pPr>
  </w:p>
  <w:p w14:paraId="6A100075" w14:textId="77777777" w:rsidR="00133C84" w:rsidRDefault="00133C84" w:rsidP="00133C84">
    <w:pPr>
      <w:pStyle w:val="Nagwek"/>
      <w:pBdr>
        <w:bottom w:val="single" w:sz="6" w:space="1" w:color="auto"/>
      </w:pBdr>
      <w:tabs>
        <w:tab w:val="left" w:pos="2964"/>
      </w:tabs>
      <w:spacing w:after="120"/>
      <w:jc w:val="center"/>
      <w:rPr>
        <w:sz w:val="18"/>
      </w:rPr>
    </w:pPr>
    <w:r>
      <w:rPr>
        <w:sz w:val="18"/>
      </w:rPr>
      <w:t xml:space="preserve">Program „Opieka </w:t>
    </w:r>
    <w:proofErr w:type="spellStart"/>
    <w:r>
      <w:rPr>
        <w:sz w:val="18"/>
      </w:rPr>
      <w:t>wytchnieniowa</w:t>
    </w:r>
    <w:proofErr w:type="spellEnd"/>
    <w:r>
      <w:rPr>
        <w:sz w:val="18"/>
      </w:rPr>
      <w:t>” – edycja 2023 finansowany jest ze środków pochodzących z Funduszu Solidarnościowego otrzymanych od Ministra Rodziny i Polityki Społecznej</w:t>
    </w:r>
  </w:p>
  <w:p w14:paraId="2D4F3702" w14:textId="77777777" w:rsidR="00133C84" w:rsidRDefault="00133C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33C84"/>
    <w:rsid w:val="0015316D"/>
    <w:rsid w:val="001A5EC4"/>
    <w:rsid w:val="00264F64"/>
    <w:rsid w:val="002B01A2"/>
    <w:rsid w:val="002D785E"/>
    <w:rsid w:val="00345B64"/>
    <w:rsid w:val="0038647E"/>
    <w:rsid w:val="00386E0F"/>
    <w:rsid w:val="003A6030"/>
    <w:rsid w:val="003B4B18"/>
    <w:rsid w:val="00464454"/>
    <w:rsid w:val="004C1111"/>
    <w:rsid w:val="00527DF3"/>
    <w:rsid w:val="00536363"/>
    <w:rsid w:val="005E75B8"/>
    <w:rsid w:val="005F5181"/>
    <w:rsid w:val="006274B2"/>
    <w:rsid w:val="00655F09"/>
    <w:rsid w:val="0069273B"/>
    <w:rsid w:val="00694123"/>
    <w:rsid w:val="006A539C"/>
    <w:rsid w:val="006B1B40"/>
    <w:rsid w:val="006D19D3"/>
    <w:rsid w:val="006F0F4D"/>
    <w:rsid w:val="00706D65"/>
    <w:rsid w:val="00730346"/>
    <w:rsid w:val="00772B47"/>
    <w:rsid w:val="007B4A4C"/>
    <w:rsid w:val="008019C9"/>
    <w:rsid w:val="00846293"/>
    <w:rsid w:val="008C6AEE"/>
    <w:rsid w:val="008F62B0"/>
    <w:rsid w:val="009553C5"/>
    <w:rsid w:val="00992FEE"/>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2334</Words>
  <Characters>14008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Andrzej Ościak</cp:lastModifiedBy>
  <cp:revision>6</cp:revision>
  <dcterms:created xsi:type="dcterms:W3CDTF">2023-05-18T09:15:00Z</dcterms:created>
  <dcterms:modified xsi:type="dcterms:W3CDTF">2023-05-19T13:04:00Z</dcterms:modified>
</cp:coreProperties>
</file>